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pPr>
      <w:r>
        <w:rPr>
          <w:rStyle w:val="Betont"/>
        </w:rPr>
        <w:t>Informationen über die Steuerungsgruppe …</w:t>
      </w:r>
    </w:p>
    <w:p>
      <w:pPr>
        <w:pStyle w:val="Textkrper"/>
        <w:rPr/>
      </w:pPr>
      <w:r>
        <w:rPr>
          <w:rStyle w:val="Betont"/>
        </w:rPr>
        <w:br/>
      </w:r>
      <w:r>
        <w:rPr/>
        <w:t>Die Steuerungsgruppe setzt sich zusammen aus Vertreterinnen und Vertretern der Weltläden, Schulen, Politik, Stadtverwaltung, Kirchen, Künstlergruppen und interessierten Bürgerinnen und Bürgern. Die Gruppe setzt sich dafür ein, den politischen Beschluss des Rates umzusetzen, dass Erkrath als „fair trade town“ ausgezeichnet wird. Damit bekennt sich auch die Stadt Erkrath zu ihrer Verantwortung für mehr gerechte Handelsbeziehungen und damit für soziale und umweltschonende Herstellungsbedingungen auf globaler Ebene.</w:t>
      </w:r>
    </w:p>
    <w:p>
      <w:pPr>
        <w:pStyle w:val="Textkrper"/>
        <w:rPr/>
      </w:pPr>
      <w:r>
        <w:rPr/>
        <w:t>Die Steuerungsgruppe will dazu beitragen, das Bewusstsein der Erkrather Bürgerinnen und Bürger für den fairen Handel zu stärken und globale Zusammenhänge zu verdeutlichen. Andere ökologische Standards, wie die Förderung regionaler Produkte, sollen dadurch aber nicht verdrängt werden.</w:t>
      </w:r>
    </w:p>
    <w:p>
      <w:pPr>
        <w:pStyle w:val="Textkrper"/>
        <w:rPr/>
      </w:pPr>
      <w:r>
        <w:rPr/>
        <w:t>Ziel ist eine Vernetzung möglichst vieler Bürgerinnen und Bürger, Vertreterinnen und Vertreter aus Wirtschaft, Politik, Kindertagesstätten, Schulen, Volkshochschule und Vereinen in diesem Prozess. Die angestrebte Auszeichnung als „fair trade town“ ist ein erster Schritt. Durch regelmäßige gemeinsame Aktionen u.a. soll die Nachhaltigkeit des Prozesses gesichert werden.</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de-DE" w:eastAsia="zh-CN" w:bidi="hi-IN"/>
      </w:rPr>
    </w:rPrDefault>
    <w:pPrDefault>
      <w:pPr/>
    </w:pPrDefault>
  </w:docDefaults>
  <w:style w:type="paragraph" w:styleId="Normal">
    <w:name w:val="Normal"/>
    <w:qFormat/>
    <w:pPr>
      <w:widowControl w:val="false"/>
      <w:bidi w:val="0"/>
      <w:jc w:val="left"/>
    </w:pPr>
    <w:rPr>
      <w:rFonts w:ascii="Liberation Serif" w:hAnsi="Liberation Serif" w:eastAsia="Droid Sans Fallback" w:cs="FreeSans"/>
      <w:color w:val="00000A"/>
      <w:sz w:val="24"/>
      <w:szCs w:val="24"/>
      <w:lang w:val="de-DE" w:eastAsia="zh-CN" w:bidi="hi-IN"/>
    </w:rPr>
  </w:style>
  <w:style w:type="character" w:styleId="Betont">
    <w:name w:val="Betont"/>
    <w:rPr>
      <w:i/>
      <w:iCs/>
    </w:rPr>
  </w:style>
  <w:style w:type="paragraph" w:styleId="Berschrift">
    <w:name w:val="Überschrift"/>
    <w:basedOn w:val="Normal"/>
    <w:next w:val="Textkrper"/>
    <w:qFormat/>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LibreOffice/5.0.5.2$Linux_X86_64 LibreOffice_project/00m0$Build-2</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2016-05-15T19:26:53Z</dcterms:created>
  <dc:language>de-DE</dc:language>
  <dcterms:modified xsi:type="dcterms:W3CDTF">2016-05-15T19:41:41Z</dcterms:modified>
  <cp:revision>2</cp:revision>
</cp:coreProperties>
</file>